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B3" w:rsidRDefault="00161BB3" w:rsidP="00161BB3">
      <w:pPr>
        <w:pStyle w:val="ConsPlusNormal"/>
        <w:jc w:val="right"/>
        <w:outlineLvl w:val="0"/>
      </w:pPr>
      <w:r>
        <w:t>Приложение N 3</w:t>
      </w:r>
    </w:p>
    <w:p w:rsidR="00161BB3" w:rsidRDefault="00161BB3" w:rsidP="00161BB3">
      <w:pPr>
        <w:pStyle w:val="ConsPlusNormal"/>
        <w:jc w:val="right"/>
      </w:pPr>
      <w:r>
        <w:t>к приказу Минэкономразвития России</w:t>
      </w:r>
    </w:p>
    <w:p w:rsidR="00161BB3" w:rsidRDefault="00161BB3" w:rsidP="00161BB3">
      <w:pPr>
        <w:pStyle w:val="ConsPlusNormal"/>
        <w:jc w:val="right"/>
      </w:pPr>
      <w:r>
        <w:t>от 06.10.2016 N 641</w:t>
      </w:r>
    </w:p>
    <w:p w:rsidR="00161BB3" w:rsidRDefault="00161BB3" w:rsidP="00161BB3">
      <w:pPr>
        <w:pStyle w:val="ConsPlusNormal"/>
        <w:jc w:val="both"/>
      </w:pPr>
    </w:p>
    <w:p w:rsidR="00161BB3" w:rsidRDefault="00161BB3" w:rsidP="00161BB3">
      <w:pPr>
        <w:pStyle w:val="ConsPlusNormal"/>
        <w:jc w:val="center"/>
      </w:pPr>
      <w:r>
        <w:t>ФОРМА</w:t>
      </w:r>
    </w:p>
    <w:p w:rsidR="00161BB3" w:rsidRDefault="00161BB3" w:rsidP="00161BB3">
      <w:pPr>
        <w:pStyle w:val="ConsPlusNormal"/>
        <w:jc w:val="center"/>
      </w:pPr>
      <w:r>
        <w:t>раскрытия информации акционерными обществами, акции</w:t>
      </w:r>
    </w:p>
    <w:p w:rsidR="00161BB3" w:rsidRDefault="00161BB3" w:rsidP="00161BB3">
      <w:pPr>
        <w:pStyle w:val="ConsPlusNormal"/>
        <w:jc w:val="center"/>
      </w:pPr>
      <w:r>
        <w:t>в уставных капиталах которых находятся в государственной</w:t>
      </w:r>
    </w:p>
    <w:p w:rsidR="00161BB3" w:rsidRDefault="00161BB3" w:rsidP="00161BB3">
      <w:pPr>
        <w:pStyle w:val="ConsPlusNormal"/>
        <w:jc w:val="center"/>
      </w:pPr>
      <w:r>
        <w:t>или муниципальной собственности</w:t>
      </w:r>
    </w:p>
    <w:p w:rsidR="00161BB3" w:rsidRDefault="00161BB3" w:rsidP="00161B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7"/>
        <w:gridCol w:w="5229"/>
        <w:gridCol w:w="3402"/>
      </w:tblGrid>
      <w:tr w:rsidR="00161BB3" w:rsidTr="00EF4888">
        <w:tc>
          <w:tcPr>
            <w:tcW w:w="9418" w:type="dxa"/>
            <w:gridSpan w:val="3"/>
          </w:tcPr>
          <w:p w:rsidR="00161BB3" w:rsidRDefault="00161BB3" w:rsidP="000402A8">
            <w:pPr>
              <w:pStyle w:val="ConsPlusNormal"/>
              <w:outlineLvl w:val="1"/>
            </w:pPr>
            <w:r>
              <w:t>1. Общая характеристика акционерного общества, акции которого находятся в государственной или муниципальной собственности (АО)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Полное наименование</w:t>
            </w:r>
          </w:p>
        </w:tc>
        <w:tc>
          <w:tcPr>
            <w:tcW w:w="3402" w:type="dxa"/>
          </w:tcPr>
          <w:p w:rsidR="00161BB3" w:rsidRDefault="00161BB3" w:rsidP="000402A8">
            <w:pPr>
              <w:pStyle w:val="ConsPlusNormal"/>
            </w:pPr>
            <w:r>
              <w:t>Акционерное общество «Югорская лизинговая компания»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1.2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Почтовый адрес и адрес местонахождения</w:t>
            </w:r>
          </w:p>
        </w:tc>
        <w:tc>
          <w:tcPr>
            <w:tcW w:w="3402" w:type="dxa"/>
          </w:tcPr>
          <w:p w:rsidR="00161BB3" w:rsidRPr="00161BB3" w:rsidRDefault="00161BB3" w:rsidP="000402A8">
            <w:pPr>
              <w:pStyle w:val="ConsPlusNormal"/>
              <w:rPr>
                <w:rFonts w:asciiTheme="minorHAnsi" w:hAnsiTheme="minorHAnsi"/>
              </w:rPr>
            </w:pPr>
            <w:r w:rsidRPr="00161BB3">
              <w:rPr>
                <w:rFonts w:asciiTheme="minorHAnsi" w:hAnsiTheme="minorHAnsi"/>
              </w:rPr>
              <w:t>625011</w:t>
            </w:r>
            <w:r w:rsidRPr="00161BB3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, </w:t>
            </w:r>
            <w:r w:rsidRPr="00161BB3">
              <w:rPr>
                <w:rFonts w:asciiTheme="minorHAnsi" w:hAnsiTheme="minorHAnsi" w:cs="Times New Roman"/>
                <w:sz w:val="24"/>
                <w:szCs w:val="24"/>
              </w:rPr>
              <w:t xml:space="preserve">Россия, Ханты-Мансийский автономный округ – Югра, город Ханты-Мансийск, улица </w:t>
            </w:r>
            <w:proofErr w:type="spellStart"/>
            <w:r w:rsidRPr="00161BB3">
              <w:rPr>
                <w:rFonts w:asciiTheme="minorHAnsi" w:hAnsiTheme="minorHAnsi" w:cs="Times New Roman"/>
                <w:sz w:val="24"/>
                <w:szCs w:val="24"/>
              </w:rPr>
              <w:t>Безноскова</w:t>
            </w:r>
            <w:proofErr w:type="spellEnd"/>
            <w:r w:rsidRPr="00161BB3">
              <w:rPr>
                <w:rFonts w:asciiTheme="minorHAnsi" w:hAnsiTheme="minorHAnsi" w:cs="Times New Roman"/>
                <w:sz w:val="24"/>
                <w:szCs w:val="24"/>
              </w:rPr>
              <w:t>, дом 65</w:t>
            </w:r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 (совпадают)</w:t>
            </w:r>
            <w:r w:rsidRPr="00161BB3">
              <w:rPr>
                <w:rFonts w:asciiTheme="minorHAnsi" w:hAnsiTheme="minorHAnsi" w:cs="Times New Roman"/>
                <w:sz w:val="24"/>
                <w:szCs w:val="24"/>
              </w:rPr>
              <w:t>.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1.3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Основной государственный регистрационный номер (ОГРН)</w:t>
            </w:r>
          </w:p>
        </w:tc>
        <w:tc>
          <w:tcPr>
            <w:tcW w:w="3402" w:type="dxa"/>
          </w:tcPr>
          <w:p w:rsidR="00161BB3" w:rsidRDefault="00161BB3" w:rsidP="000402A8">
            <w:pPr>
              <w:pStyle w:val="ConsPlusNormal"/>
            </w:pPr>
            <w:r>
              <w:t>1028600511390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1.4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Адрес сайта АО в информационно-телекоммуникационной сети "Интернет"</w:t>
            </w:r>
          </w:p>
        </w:tc>
        <w:tc>
          <w:tcPr>
            <w:tcW w:w="3402" w:type="dxa"/>
          </w:tcPr>
          <w:p w:rsidR="00161BB3" w:rsidRPr="00161BB3" w:rsidRDefault="00161BB3" w:rsidP="000402A8">
            <w:pPr>
              <w:pStyle w:val="ConsPlusNorm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ww</w:t>
            </w:r>
            <w:proofErr w:type="spellEnd"/>
            <w:r>
              <w:t>.</w:t>
            </w:r>
            <w:r>
              <w:rPr>
                <w:lang w:val="en-US"/>
              </w:rPr>
              <w:t>ugra-leasing.ru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1.5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Органы управления АО:</w:t>
            </w:r>
          </w:p>
          <w:p w:rsidR="00161BB3" w:rsidRDefault="00161BB3" w:rsidP="000402A8">
            <w:pPr>
              <w:pStyle w:val="ConsPlusNormal"/>
              <w:jc w:val="both"/>
            </w:pPr>
            <w:r>
              <w:t>- сведения о единоличном исполнительном органе (Ф.И.О., наименование органа и реквизиты решения о его образовании);</w:t>
            </w:r>
          </w:p>
          <w:p w:rsidR="00161BB3" w:rsidRDefault="00161BB3" w:rsidP="000402A8">
            <w:pPr>
              <w:pStyle w:val="ConsPlusNormal"/>
              <w:jc w:val="both"/>
            </w:pPr>
            <w:r>
              <w:t>- данные о составе совета директоров (наблюдательного совета), в том числе о представителях интересов Российской Федерации, субъектов Российской Федерации, муниципальных образований</w:t>
            </w:r>
          </w:p>
        </w:tc>
        <w:tc>
          <w:tcPr>
            <w:tcW w:w="3402" w:type="dxa"/>
          </w:tcPr>
          <w:p w:rsidR="00161BB3" w:rsidRDefault="00161BB3" w:rsidP="000402A8">
            <w:pPr>
              <w:pStyle w:val="ConsPlusNormal"/>
            </w:pPr>
            <w:r>
              <w:t xml:space="preserve">Генеральный директор </w:t>
            </w:r>
            <w:proofErr w:type="spellStart"/>
            <w:r>
              <w:t>Варняга</w:t>
            </w:r>
            <w:proofErr w:type="spellEnd"/>
            <w:r>
              <w:t xml:space="preserve"> Андрей Александрович, протокол Совета Директоров АО «ЮЛК от 07.04.2017г. </w:t>
            </w:r>
          </w:p>
          <w:p w:rsidR="00161BB3" w:rsidRDefault="00161BB3" w:rsidP="000402A8">
            <w:pPr>
              <w:pStyle w:val="ConsPlusNormal"/>
            </w:pPr>
            <w:r>
              <w:t>Совет Директоров состоит из пяти членов:</w:t>
            </w:r>
          </w:p>
          <w:p w:rsidR="00161BB3" w:rsidRDefault="00161BB3" w:rsidP="000402A8">
            <w:pPr>
              <w:pStyle w:val="ConsPlusNormal"/>
            </w:pPr>
            <w:r>
              <w:t>1.Щукин Дмитрий Геннад</w:t>
            </w:r>
            <w:r w:rsidR="00EF4888">
              <w:t>ьевич, генеральный директор ООО «Управляющая компания «ПАРТИКОМ».</w:t>
            </w:r>
          </w:p>
          <w:p w:rsidR="00161BB3" w:rsidRDefault="00161BB3" w:rsidP="000402A8">
            <w:pPr>
              <w:pStyle w:val="ConsPlusNormal"/>
            </w:pPr>
            <w:r>
              <w:t>2.Варн</w:t>
            </w:r>
            <w:r w:rsidR="00EF4888">
              <w:t>я</w:t>
            </w:r>
            <w:r>
              <w:t>га Андрей Александрович</w:t>
            </w:r>
            <w:r w:rsidR="00EF4888">
              <w:t>, генеральный директор АО «ЮЛК»</w:t>
            </w:r>
          </w:p>
          <w:p w:rsidR="00161BB3" w:rsidRDefault="00161BB3" w:rsidP="000402A8">
            <w:pPr>
              <w:pStyle w:val="ConsPlusNormal"/>
            </w:pPr>
            <w:r>
              <w:t>3.Воинков Алексей Олегович</w:t>
            </w:r>
            <w:r w:rsidR="00EF4888">
              <w:t>, руководитель финансовой с</w:t>
            </w:r>
            <w:r w:rsidR="004C3A61">
              <w:t>лужбы ООО «Управляющая компания «</w:t>
            </w:r>
            <w:r w:rsidR="00EF4888">
              <w:t>ПАРТИКОМ».</w:t>
            </w:r>
          </w:p>
          <w:p w:rsidR="00161BB3" w:rsidRDefault="00161BB3" w:rsidP="000402A8">
            <w:pPr>
              <w:pStyle w:val="ConsPlusNormal"/>
            </w:pPr>
            <w:r>
              <w:t>4</w:t>
            </w:r>
            <w:r w:rsidR="00EF4888">
              <w:t>.Теплоухов Андрей Александрович, заместитель генерального директора ООО «Тюменская консалтинговая компания».</w:t>
            </w:r>
          </w:p>
          <w:p w:rsidR="00161BB3" w:rsidRDefault="00161BB3" w:rsidP="000402A8">
            <w:pPr>
              <w:pStyle w:val="ConsPlusNormal"/>
            </w:pPr>
            <w:r>
              <w:t>6.Подыман Станислав Юрьевич</w:t>
            </w:r>
            <w:r w:rsidR="00EF4888">
              <w:t>, генеральный директор ООО «ПК-Инжиниринг»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1.6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 w:rsidRPr="005C349B">
              <w:t xml:space="preserve">Информация о наличии материалов (документов), характеризующих краткосрочное, среднесрочное и </w:t>
            </w:r>
            <w:r w:rsidRPr="005C349B">
              <w:lastRenderedPageBreak/>
              <w:t>долгосрочное стратегическое и программное развитие АО (реквизиты решения об утверждении бизнес-плана, стратегии развития и иных документов и наименование органа, принявшего такое решение)</w:t>
            </w:r>
          </w:p>
        </w:tc>
        <w:tc>
          <w:tcPr>
            <w:tcW w:w="3402" w:type="dxa"/>
          </w:tcPr>
          <w:p w:rsidR="00161BB3" w:rsidRDefault="005C349B" w:rsidP="000402A8">
            <w:pPr>
              <w:pStyle w:val="ConsPlusNormal"/>
            </w:pPr>
            <w:r>
              <w:lastRenderedPageBreak/>
              <w:t>Информация отсутствует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lastRenderedPageBreak/>
              <w:t>1.7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Информация о введении в отношении АО процедуры, применяемой в деле о банкротстве (наименование процедуры, дата и номер судебного решения)</w:t>
            </w:r>
          </w:p>
        </w:tc>
        <w:tc>
          <w:tcPr>
            <w:tcW w:w="3402" w:type="dxa"/>
          </w:tcPr>
          <w:p w:rsidR="00161BB3" w:rsidRDefault="00161BB3" w:rsidP="000402A8">
            <w:pPr>
              <w:pStyle w:val="ConsPlusNormal"/>
            </w:pPr>
            <w:r>
              <w:t xml:space="preserve">Процедуры, применяемые в деле о банкротстве не </w:t>
            </w:r>
            <w:r w:rsidR="009B3A90">
              <w:t>ведутся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1.8</w:t>
            </w:r>
          </w:p>
        </w:tc>
        <w:tc>
          <w:tcPr>
            <w:tcW w:w="5229" w:type="dxa"/>
          </w:tcPr>
          <w:p w:rsidR="00161BB3" w:rsidRPr="009B3A90" w:rsidRDefault="00161BB3" w:rsidP="000402A8">
            <w:pPr>
              <w:pStyle w:val="ConsPlusNormal"/>
              <w:jc w:val="both"/>
              <w:rPr>
                <w:highlight w:val="yellow"/>
              </w:rPr>
            </w:pPr>
            <w:r w:rsidRPr="009B3A90">
              <w:t>Размер уставного капитала АО, тыс. рублей</w:t>
            </w:r>
          </w:p>
        </w:tc>
        <w:tc>
          <w:tcPr>
            <w:tcW w:w="3402" w:type="dxa"/>
          </w:tcPr>
          <w:p w:rsidR="00161BB3" w:rsidRPr="009B3A90" w:rsidRDefault="009B3A90" w:rsidP="000402A8">
            <w:pPr>
              <w:pStyle w:val="ConsPlusNormal"/>
              <w:rPr>
                <w:highlight w:val="yellow"/>
              </w:rPr>
            </w:pPr>
            <w:r w:rsidRPr="009B3A90">
              <w:t>12 000 000 (Двенадцать миллионов) рублей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1.9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Общее количество, номинальная стоимость и категории выпущенных акций, шт.</w:t>
            </w:r>
          </w:p>
        </w:tc>
        <w:tc>
          <w:tcPr>
            <w:tcW w:w="3402" w:type="dxa"/>
          </w:tcPr>
          <w:p w:rsidR="00161BB3" w:rsidRDefault="009B3A90" w:rsidP="000402A8">
            <w:pPr>
              <w:pStyle w:val="ConsPlusNormal"/>
            </w:pPr>
            <w:r>
              <w:t>240 (Двести сорок) обыкновенных акций, 50 000 (Пятьдесят тысяч) рублей каждая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1.10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Сведения о реестродержателе АО с указанием наименования, адреса местонахождения, почтового адреса, адреса сайта в информационно-телекоммуникационной сети "Интернет"</w:t>
            </w:r>
          </w:p>
        </w:tc>
        <w:tc>
          <w:tcPr>
            <w:tcW w:w="3402" w:type="dxa"/>
          </w:tcPr>
          <w:p w:rsidR="00161BB3" w:rsidRPr="004E74AB" w:rsidRDefault="004E74AB" w:rsidP="000402A8">
            <w:pPr>
              <w:pStyle w:val="ConsPlusNormal"/>
              <w:rPr>
                <w:rFonts w:asciiTheme="minorHAnsi" w:hAnsiTheme="minorHAnsi"/>
                <w:szCs w:val="22"/>
              </w:rPr>
            </w:pPr>
            <w:r w:rsidRPr="004E74AB">
              <w:rPr>
                <w:rFonts w:asciiTheme="minorHAnsi" w:hAnsiTheme="minorHAnsi"/>
                <w:szCs w:val="22"/>
              </w:rPr>
              <w:t>ЗАО «</w:t>
            </w:r>
            <w:proofErr w:type="spellStart"/>
            <w:r w:rsidRPr="004E74AB">
              <w:rPr>
                <w:rFonts w:asciiTheme="minorHAnsi" w:hAnsiTheme="minorHAnsi"/>
                <w:szCs w:val="22"/>
              </w:rPr>
              <w:t>Сургутинвестнефть</w:t>
            </w:r>
            <w:proofErr w:type="spellEnd"/>
            <w:r w:rsidRPr="004E74AB">
              <w:rPr>
                <w:rFonts w:asciiTheme="minorHAnsi" w:hAnsiTheme="minorHAnsi"/>
                <w:szCs w:val="22"/>
              </w:rPr>
              <w:t>»</w:t>
            </w:r>
          </w:p>
          <w:p w:rsidR="004E74AB" w:rsidRDefault="005516AC" w:rsidP="000402A8">
            <w:pPr>
              <w:pStyle w:val="ConsPlusNormal"/>
              <w:rPr>
                <w:rFonts w:asciiTheme="minorHAnsi" w:hAnsiTheme="minorHAnsi"/>
                <w:szCs w:val="22"/>
              </w:rPr>
            </w:pPr>
            <w:hyperlink r:id="rId5" w:history="1">
              <w:r w:rsidR="004E74AB" w:rsidRPr="004E74AB">
                <w:rPr>
                  <w:rStyle w:val="a3"/>
                  <w:rFonts w:asciiTheme="minorHAnsi" w:hAnsiTheme="minorHAnsi" w:cs="Arial"/>
                  <w:color w:val="333333"/>
                  <w:szCs w:val="22"/>
                  <w:u w:val="none"/>
                  <w:bdr w:val="none" w:sz="0" w:space="0" w:color="auto" w:frame="1"/>
                  <w:shd w:val="clear" w:color="auto" w:fill="F3F7FB"/>
                </w:rPr>
                <w:t>628415, Российская Федерация, Тюменская область, Ханты-Мансийский автономный округ-Югра, г. Сургут, ул. Энтузиастов, 52/1</w:t>
              </w:r>
            </w:hyperlink>
          </w:p>
          <w:p w:rsidR="004E74AB" w:rsidRPr="004E74AB" w:rsidRDefault="005516AC" w:rsidP="000402A8">
            <w:pPr>
              <w:pStyle w:val="ConsPlusNormal"/>
              <w:rPr>
                <w:rFonts w:asciiTheme="minorHAnsi" w:hAnsiTheme="minorHAnsi"/>
                <w:szCs w:val="22"/>
                <w:lang w:val="en-US"/>
              </w:rPr>
            </w:pPr>
            <w:hyperlink r:id="rId6" w:history="1">
              <w:r w:rsidR="004E74AB" w:rsidRPr="00295281">
                <w:rPr>
                  <w:rStyle w:val="a3"/>
                  <w:rFonts w:asciiTheme="minorHAnsi" w:hAnsiTheme="minorHAnsi"/>
                  <w:szCs w:val="22"/>
                  <w:lang w:val="en-US"/>
                </w:rPr>
                <w:t>www.sineft.ru</w:t>
              </w:r>
            </w:hyperlink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1.11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Размер доли Российской Федерации (субъекта Российской Федерации, муниципального образования) в уставном капитале АО, %</w:t>
            </w:r>
          </w:p>
        </w:tc>
        <w:tc>
          <w:tcPr>
            <w:tcW w:w="3402" w:type="dxa"/>
          </w:tcPr>
          <w:p w:rsidR="00161BB3" w:rsidRDefault="004E74AB" w:rsidP="004E74AB">
            <w:pPr>
              <w:pStyle w:val="ConsPlusNormal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1.Муниципальному образованию городской округ город Сургут в лице администрации города Сургута принадлежит 31 (тридцать одна) обыкновенная акция или 12,92%</w:t>
            </w:r>
          </w:p>
          <w:p w:rsidR="004E74AB" w:rsidRDefault="004E74AB" w:rsidP="004E74AB">
            <w:pPr>
              <w:pStyle w:val="ConsPlusNormal"/>
            </w:pPr>
            <w:r>
              <w:t>2.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Муниципальному образованию г.Ханты-Мансийск в лице Департамента муниципальной собственности г.Ханты-Мансийска принадлежит 8(восемь) обыкновенных акций или 3,33%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1.12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Адрес страницы раскрытия информации АО в информационно-телекоммуникационной сети "Интернет" в соответствии с законодательством о рынке ценных бумаг</w:t>
            </w:r>
          </w:p>
        </w:tc>
        <w:tc>
          <w:tcPr>
            <w:tcW w:w="3402" w:type="dxa"/>
          </w:tcPr>
          <w:p w:rsidR="00161BB3" w:rsidRDefault="005516AC" w:rsidP="000402A8">
            <w:pPr>
              <w:pStyle w:val="ConsPlusNormal"/>
              <w:rPr>
                <w:szCs w:val="22"/>
              </w:rPr>
            </w:pPr>
            <w:hyperlink r:id="rId7" w:history="1">
              <w:r w:rsidR="00512F16" w:rsidRPr="00295281">
                <w:rPr>
                  <w:rStyle w:val="a3"/>
                  <w:szCs w:val="22"/>
                </w:rPr>
                <w:t>http://www.e-disclosure.ru/portal/company.aspx?id=16944</w:t>
              </w:r>
            </w:hyperlink>
          </w:p>
          <w:p w:rsidR="00512F16" w:rsidRDefault="00512F16" w:rsidP="000402A8">
            <w:pPr>
              <w:pStyle w:val="ConsPlusNormal"/>
            </w:pP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1.13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 w:rsidRPr="00AA012F">
              <w:t>Фактическая среднесписочная численность работников АО по состоянию на отчетную дату, чел.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9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1.14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Сведения о филиалах и представительствах АО с указанием адресов местонахождения</w:t>
            </w:r>
          </w:p>
        </w:tc>
        <w:tc>
          <w:tcPr>
            <w:tcW w:w="3402" w:type="dxa"/>
          </w:tcPr>
          <w:p w:rsidR="00161BB3" w:rsidRDefault="004E74AB" w:rsidP="000402A8">
            <w:pPr>
              <w:pStyle w:val="ConsPlusNormal"/>
            </w:pPr>
            <w:r>
              <w:t>Тюменский филиал:</w:t>
            </w:r>
          </w:p>
          <w:p w:rsidR="004E74AB" w:rsidRDefault="004E74AB" w:rsidP="004E74AB">
            <w:pPr>
              <w:pStyle w:val="ConsPlusNormal"/>
            </w:pPr>
            <w:r>
              <w:t xml:space="preserve">625002, </w:t>
            </w:r>
            <w:proofErr w:type="spellStart"/>
            <w:r>
              <w:t>Тюменскаая</w:t>
            </w:r>
            <w:proofErr w:type="spellEnd"/>
            <w:r>
              <w:t xml:space="preserve"> область, </w:t>
            </w:r>
            <w:proofErr w:type="spellStart"/>
            <w:r>
              <w:t>г.Тюмень</w:t>
            </w:r>
            <w:proofErr w:type="spellEnd"/>
            <w:r>
              <w:t xml:space="preserve">, ул. </w:t>
            </w:r>
            <w:proofErr w:type="gramStart"/>
            <w:r>
              <w:t>Свердлова ,</w:t>
            </w:r>
            <w:proofErr w:type="gramEnd"/>
            <w:r>
              <w:t xml:space="preserve"> д.5, корп.2, оф. 306</w:t>
            </w:r>
          </w:p>
          <w:p w:rsidR="00512F16" w:rsidRDefault="00512F16" w:rsidP="004E74AB">
            <w:pPr>
              <w:pStyle w:val="ConsPlusNormal"/>
            </w:pPr>
            <w:r>
              <w:t>Омский филиал</w:t>
            </w:r>
          </w:p>
          <w:p w:rsidR="00512F16" w:rsidRDefault="00512F16" w:rsidP="004E74AB">
            <w:pPr>
              <w:pStyle w:val="ConsPlusNormal"/>
            </w:pPr>
            <w:r>
              <w:t xml:space="preserve">644007, Омская область, г.Омск, </w:t>
            </w:r>
            <w:proofErr w:type="gramStart"/>
            <w:r>
              <w:t>ул.Яковлева .</w:t>
            </w:r>
            <w:proofErr w:type="gramEnd"/>
            <w:r>
              <w:t xml:space="preserve"> 112\1</w:t>
            </w:r>
          </w:p>
          <w:p w:rsidR="00512F16" w:rsidRDefault="00512F16" w:rsidP="004E74AB">
            <w:pPr>
              <w:pStyle w:val="ConsPlusNormal"/>
            </w:pPr>
            <w:proofErr w:type="spellStart"/>
            <w:r>
              <w:t>Нижневартовский</w:t>
            </w:r>
            <w:proofErr w:type="spellEnd"/>
            <w:r>
              <w:t xml:space="preserve"> филиал</w:t>
            </w:r>
          </w:p>
          <w:p w:rsidR="00512F16" w:rsidRDefault="00512F16" w:rsidP="00512F16">
            <w:pPr>
              <w:pStyle w:val="ConsPlusNormal"/>
            </w:pPr>
            <w:r>
              <w:t xml:space="preserve">628624, ХМАО-Югра. </w:t>
            </w:r>
            <w:r>
              <w:lastRenderedPageBreak/>
              <w:t>г.Нижневартовск, ул.Пермская, д.10</w:t>
            </w:r>
          </w:p>
          <w:p w:rsidR="00512F16" w:rsidRDefault="00512F16" w:rsidP="00512F16">
            <w:pPr>
              <w:pStyle w:val="ConsPlusNormal"/>
            </w:pPr>
            <w:r>
              <w:t>Сургутский филиал</w:t>
            </w:r>
          </w:p>
          <w:p w:rsidR="00512F16" w:rsidRDefault="00512F16" w:rsidP="00512F16">
            <w:pPr>
              <w:pStyle w:val="ConsPlusNormal"/>
            </w:pPr>
            <w:r>
              <w:t xml:space="preserve">628405, ХМАО-Югра, </w:t>
            </w:r>
            <w:proofErr w:type="spellStart"/>
            <w:r>
              <w:t>г.Сургут,ул.Югорская</w:t>
            </w:r>
            <w:proofErr w:type="spellEnd"/>
            <w:r>
              <w:t xml:space="preserve"> 40\1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lastRenderedPageBreak/>
              <w:t>1.15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Перечень организаций, в уставном капитале которых доля участия АО превышает 25%, с указанием наименования и ОГРН каждой организации</w:t>
            </w:r>
          </w:p>
        </w:tc>
        <w:tc>
          <w:tcPr>
            <w:tcW w:w="3402" w:type="dxa"/>
          </w:tcPr>
          <w:p w:rsidR="00161BB3" w:rsidRDefault="00512F16" w:rsidP="000402A8">
            <w:pPr>
              <w:pStyle w:val="ConsPlusNormal"/>
            </w:pPr>
            <w:r>
              <w:t>ООО «ЮЛК-</w:t>
            </w:r>
            <w:proofErr w:type="spellStart"/>
            <w:r>
              <w:t>Финанс</w:t>
            </w:r>
            <w:proofErr w:type="spellEnd"/>
            <w:r>
              <w:t>»</w:t>
            </w:r>
          </w:p>
          <w:p w:rsidR="00512F16" w:rsidRDefault="00512F16" w:rsidP="000402A8">
            <w:pPr>
              <w:pStyle w:val="ConsPlusNormal"/>
            </w:pPr>
            <w:r>
              <w:t>ОГРН 1068601002150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1.16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Сведения о судебных разбирательствах, в которых АО принимает участие, с указанием номера дела, статуса АО как участника дела (истец, ответчик или третье лицо), предмета и основания иска и стадии судебного разбирательства (первая, апелляционная, кассационная, надзорная инстанция)</w:t>
            </w:r>
          </w:p>
        </w:tc>
        <w:tc>
          <w:tcPr>
            <w:tcW w:w="3402" w:type="dxa"/>
          </w:tcPr>
          <w:p w:rsidR="0004206E" w:rsidRPr="0004206E" w:rsidRDefault="0004206E" w:rsidP="0004206E">
            <w:pPr>
              <w:rPr>
                <w:rFonts w:asciiTheme="minorHAnsi" w:hAnsiTheme="minorHAnsi"/>
                <w:color w:val="000000"/>
                <w:szCs w:val="22"/>
              </w:rPr>
            </w:pPr>
            <w:r w:rsidRPr="0004206E">
              <w:rPr>
                <w:rFonts w:asciiTheme="minorHAnsi" w:hAnsiTheme="minorHAnsi"/>
                <w:sz w:val="22"/>
                <w:szCs w:val="22"/>
              </w:rPr>
              <w:t xml:space="preserve">1.Дело </w:t>
            </w:r>
            <w:r w:rsidRPr="0004206E">
              <w:rPr>
                <w:rFonts w:asciiTheme="minorHAnsi" w:hAnsiTheme="minorHAnsi"/>
                <w:color w:val="000000"/>
                <w:sz w:val="22"/>
                <w:szCs w:val="22"/>
              </w:rPr>
              <w:t>А 70-12691\2017 АО «ЮЛК»-Истец, ПАО СК «РГС»-Ответчик. Взыскание процентов за пользование чужими денежными средствами. Апелляция.</w:t>
            </w:r>
          </w:p>
          <w:p w:rsidR="00161BB3" w:rsidRDefault="0004206E" w:rsidP="0004206E">
            <w:pPr>
              <w:pStyle w:val="ConsPlusNormal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2.Дело А 70-829/2018.</w:t>
            </w:r>
          </w:p>
          <w:p w:rsidR="0004206E" w:rsidRPr="0004206E" w:rsidRDefault="0004206E" w:rsidP="0004206E">
            <w:pPr>
              <w:pStyle w:val="ConsPlusNormal"/>
              <w:rPr>
                <w:rFonts w:asciiTheme="minorHAnsi" w:hAnsiTheme="minorHAnsi"/>
                <w:szCs w:val="22"/>
              </w:rPr>
            </w:pPr>
            <w:r w:rsidRPr="0004206E">
              <w:rPr>
                <w:rFonts w:asciiTheme="minorHAnsi" w:hAnsiTheme="minorHAnsi"/>
                <w:color w:val="000000"/>
                <w:szCs w:val="22"/>
              </w:rPr>
              <w:t>АО «ЮЛК»-Истец, ПАО СК «РГС»-Ответчик. Взыскание процентов за пользование чужими денежными</w:t>
            </w:r>
            <w:r>
              <w:rPr>
                <w:rFonts w:asciiTheme="minorHAnsi" w:hAnsiTheme="minorHAnsi"/>
                <w:color w:val="000000"/>
                <w:szCs w:val="22"/>
              </w:rPr>
              <w:t>. Первая инстанция.</w:t>
            </w:r>
          </w:p>
        </w:tc>
      </w:tr>
      <w:tr w:rsidR="00161BB3" w:rsidTr="00EF4888">
        <w:tc>
          <w:tcPr>
            <w:tcW w:w="787" w:type="dxa"/>
          </w:tcPr>
          <w:p w:rsidR="00161BB3" w:rsidRDefault="00161BB3" w:rsidP="000402A8">
            <w:pPr>
              <w:pStyle w:val="ConsPlusNormal"/>
            </w:pPr>
            <w:r>
              <w:t>1.17</w:t>
            </w:r>
          </w:p>
        </w:tc>
        <w:tc>
          <w:tcPr>
            <w:tcW w:w="5229" w:type="dxa"/>
          </w:tcPr>
          <w:p w:rsidR="00161BB3" w:rsidRDefault="00161BB3" w:rsidP="000402A8">
            <w:pPr>
              <w:pStyle w:val="ConsPlusNormal"/>
              <w:jc w:val="both"/>
            </w:pPr>
            <w:r>
              <w:t>Сведения об исполнительных производствах, возбужденных в отношении АО, исполнение которых не прекращено (дата и номер исполнительного листа, номер судебного решения, наименование взыскателя (в случае если взыскателем выступает юридическое лицо - ОГРН), сумма требований в руб.)</w:t>
            </w:r>
          </w:p>
        </w:tc>
        <w:tc>
          <w:tcPr>
            <w:tcW w:w="3402" w:type="dxa"/>
          </w:tcPr>
          <w:p w:rsidR="00161BB3" w:rsidRDefault="0004206E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9418" w:type="dxa"/>
            <w:gridSpan w:val="3"/>
          </w:tcPr>
          <w:p w:rsidR="00161BB3" w:rsidRPr="003E3140" w:rsidRDefault="00161BB3" w:rsidP="000402A8">
            <w:pPr>
              <w:pStyle w:val="ConsPlusNormal"/>
              <w:outlineLvl w:val="1"/>
            </w:pPr>
            <w:r w:rsidRPr="003E3140">
              <w:t>2. Основная продукция (работы, услуги), производство которой осуществляется АО</w:t>
            </w:r>
          </w:p>
        </w:tc>
      </w:tr>
      <w:tr w:rsidR="00161BB3" w:rsidTr="00EF4888">
        <w:tc>
          <w:tcPr>
            <w:tcW w:w="787" w:type="dxa"/>
          </w:tcPr>
          <w:p w:rsidR="00161BB3" w:rsidRPr="003E3140" w:rsidRDefault="00161BB3" w:rsidP="000402A8">
            <w:pPr>
              <w:pStyle w:val="ConsPlusNormal"/>
            </w:pPr>
            <w:r w:rsidRPr="003E3140">
              <w:t>2.1</w:t>
            </w:r>
          </w:p>
        </w:tc>
        <w:tc>
          <w:tcPr>
            <w:tcW w:w="5229" w:type="dxa"/>
          </w:tcPr>
          <w:p w:rsidR="00161BB3" w:rsidRPr="003E3140" w:rsidRDefault="00161BB3" w:rsidP="000402A8">
            <w:pPr>
              <w:pStyle w:val="ConsPlusNormal"/>
              <w:jc w:val="both"/>
            </w:pPr>
            <w:r w:rsidRPr="003E3140">
              <w:t>Виды основной продукции (работ, услуг), производство которой осуществляется АО</w:t>
            </w:r>
          </w:p>
        </w:tc>
        <w:tc>
          <w:tcPr>
            <w:tcW w:w="3402" w:type="dxa"/>
          </w:tcPr>
          <w:p w:rsidR="00161BB3" w:rsidRDefault="003E3140" w:rsidP="000402A8">
            <w:pPr>
              <w:pStyle w:val="ConsPlusNormal"/>
            </w:pPr>
            <w:r>
              <w:t>Деятельность по финансовой аренде (лизингу/</w:t>
            </w:r>
            <w:proofErr w:type="spellStart"/>
            <w:r>
              <w:t>сублизингу</w:t>
            </w:r>
            <w:proofErr w:type="spellEnd"/>
            <w:r>
              <w:t xml:space="preserve">) в прочих областях, кроме племенных животных </w:t>
            </w:r>
          </w:p>
        </w:tc>
      </w:tr>
      <w:tr w:rsidR="00161BB3" w:rsidTr="00EF4888">
        <w:tc>
          <w:tcPr>
            <w:tcW w:w="787" w:type="dxa"/>
          </w:tcPr>
          <w:p w:rsidR="00161BB3" w:rsidRPr="003E3140" w:rsidRDefault="00161BB3" w:rsidP="000402A8">
            <w:pPr>
              <w:pStyle w:val="ConsPlusNormal"/>
            </w:pPr>
            <w:r w:rsidRPr="003E3140">
              <w:t>2.2</w:t>
            </w:r>
          </w:p>
        </w:tc>
        <w:tc>
          <w:tcPr>
            <w:tcW w:w="5229" w:type="dxa"/>
          </w:tcPr>
          <w:p w:rsidR="00161BB3" w:rsidRPr="003E3140" w:rsidRDefault="00161BB3" w:rsidP="000402A8">
            <w:pPr>
              <w:pStyle w:val="ConsPlusNormal"/>
              <w:jc w:val="both"/>
            </w:pPr>
            <w:r w:rsidRPr="003E3140">
              <w:t>Объем выпускаемой продукции (выполнения работ, оказания услуг) в натуральном и стоимостном выражении (в руб.) за отчетный период в разрезе по видам продукции (выполнения работ, оказания услуг)</w:t>
            </w:r>
          </w:p>
        </w:tc>
        <w:tc>
          <w:tcPr>
            <w:tcW w:w="3402" w:type="dxa"/>
          </w:tcPr>
          <w:p w:rsidR="00161BB3" w:rsidRDefault="00D43136" w:rsidP="000402A8">
            <w:pPr>
              <w:pStyle w:val="ConsPlusNormal"/>
            </w:pPr>
            <w:r w:rsidRPr="00D43136">
              <w:t>14 046 879,43</w:t>
            </w:r>
          </w:p>
        </w:tc>
      </w:tr>
      <w:tr w:rsidR="00161BB3" w:rsidTr="00EF4888">
        <w:tc>
          <w:tcPr>
            <w:tcW w:w="787" w:type="dxa"/>
          </w:tcPr>
          <w:p w:rsidR="00161BB3" w:rsidRPr="00932F10" w:rsidRDefault="00161BB3" w:rsidP="000402A8">
            <w:pPr>
              <w:pStyle w:val="ConsPlusNormal"/>
            </w:pPr>
            <w:r w:rsidRPr="00932F10">
              <w:t>2.3</w:t>
            </w:r>
          </w:p>
        </w:tc>
        <w:tc>
          <w:tcPr>
            <w:tcW w:w="5229" w:type="dxa"/>
          </w:tcPr>
          <w:p w:rsidR="00161BB3" w:rsidRPr="00932F10" w:rsidRDefault="00161BB3" w:rsidP="000402A8">
            <w:pPr>
              <w:pStyle w:val="ConsPlusNormal"/>
              <w:jc w:val="both"/>
            </w:pPr>
            <w:r w:rsidRPr="00932F10">
              <w:t>Доля государственного заказа в общем объеме выполняемых работ (услуг) в % к выручке АО за отчетный период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Отсутствует</w:t>
            </w:r>
          </w:p>
        </w:tc>
      </w:tr>
      <w:tr w:rsidR="00161BB3" w:rsidTr="00EF4888">
        <w:tc>
          <w:tcPr>
            <w:tcW w:w="787" w:type="dxa"/>
          </w:tcPr>
          <w:p w:rsidR="00161BB3" w:rsidRPr="00932F10" w:rsidRDefault="00161BB3" w:rsidP="000402A8">
            <w:pPr>
              <w:pStyle w:val="ConsPlusNormal"/>
            </w:pPr>
            <w:r w:rsidRPr="00932F10">
              <w:t>2.4</w:t>
            </w:r>
          </w:p>
        </w:tc>
        <w:tc>
          <w:tcPr>
            <w:tcW w:w="5229" w:type="dxa"/>
          </w:tcPr>
          <w:p w:rsidR="00161BB3" w:rsidRPr="00932F10" w:rsidRDefault="00161BB3" w:rsidP="000402A8">
            <w:pPr>
              <w:pStyle w:val="ConsPlusNormal"/>
              <w:jc w:val="both"/>
            </w:pPr>
            <w:r w:rsidRPr="00932F10">
              <w:t>Сведения о наличии АО в Реестре хозяйствующих субъектов, имеющих долю на рынке определенного товара в размере более чем 35%, с указанием таких товаров, работ, услуг и доли на рынке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9418" w:type="dxa"/>
            <w:gridSpan w:val="3"/>
          </w:tcPr>
          <w:p w:rsidR="00161BB3" w:rsidRPr="00512F16" w:rsidRDefault="00161BB3" w:rsidP="000402A8">
            <w:pPr>
              <w:pStyle w:val="ConsPlusNormal"/>
              <w:outlineLvl w:val="1"/>
              <w:rPr>
                <w:highlight w:val="yellow"/>
              </w:rPr>
            </w:pPr>
            <w:r w:rsidRPr="00AA012F">
              <w:t>3. Объекты недвижимого имущества, включая земельные участки АО</w:t>
            </w:r>
          </w:p>
        </w:tc>
      </w:tr>
      <w:tr w:rsidR="00161BB3" w:rsidTr="00EF4888">
        <w:tc>
          <w:tcPr>
            <w:tcW w:w="787" w:type="dxa"/>
          </w:tcPr>
          <w:p w:rsidR="00161BB3" w:rsidRPr="00CB7C24" w:rsidRDefault="00161BB3" w:rsidP="000402A8">
            <w:pPr>
              <w:pStyle w:val="ConsPlusNormal"/>
            </w:pPr>
            <w:r w:rsidRPr="00CB7C24">
              <w:t>3.1</w:t>
            </w:r>
          </w:p>
        </w:tc>
        <w:tc>
          <w:tcPr>
            <w:tcW w:w="5229" w:type="dxa"/>
          </w:tcPr>
          <w:p w:rsidR="00161BB3" w:rsidRPr="00CB7C24" w:rsidRDefault="00161BB3" w:rsidP="000402A8">
            <w:pPr>
              <w:pStyle w:val="ConsPlusNormal"/>
              <w:jc w:val="both"/>
            </w:pPr>
            <w:r w:rsidRPr="00CB7C24">
              <w:t>Общая площадь принадлежащих и (или) используемых АО зданий, сооружений, помещений</w:t>
            </w:r>
          </w:p>
        </w:tc>
        <w:tc>
          <w:tcPr>
            <w:tcW w:w="3402" w:type="dxa"/>
          </w:tcPr>
          <w:p w:rsidR="00161BB3" w:rsidRDefault="00CB7C24" w:rsidP="000402A8">
            <w:pPr>
              <w:pStyle w:val="ConsPlusNormal"/>
            </w:pPr>
            <w:r>
              <w:t xml:space="preserve">1212,4 кв. м. </w:t>
            </w:r>
          </w:p>
        </w:tc>
      </w:tr>
      <w:tr w:rsidR="00161BB3" w:rsidTr="00EF4888">
        <w:tc>
          <w:tcPr>
            <w:tcW w:w="787" w:type="dxa"/>
          </w:tcPr>
          <w:p w:rsidR="00161BB3" w:rsidRPr="00BB2D72" w:rsidRDefault="00161BB3" w:rsidP="000402A8">
            <w:pPr>
              <w:pStyle w:val="ConsPlusNormal"/>
            </w:pPr>
            <w:r w:rsidRPr="00BB2D72">
              <w:lastRenderedPageBreak/>
              <w:t>3.2</w:t>
            </w:r>
          </w:p>
        </w:tc>
        <w:tc>
          <w:tcPr>
            <w:tcW w:w="5229" w:type="dxa"/>
          </w:tcPr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В отношении каждого здания, сооружения, помещения: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кадастровый номер;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наименование;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назначение, фактическое использование;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адрес местонахождения;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общая площадь в кв. м (</w:t>
            </w:r>
            <w:proofErr w:type="spellStart"/>
            <w:r w:rsidRPr="00BB2D72">
              <w:t>протяженность</w:t>
            </w:r>
            <w:proofErr w:type="spellEnd"/>
            <w:r w:rsidRPr="00BB2D72">
              <w:t xml:space="preserve"> в </w:t>
            </w:r>
            <w:proofErr w:type="spellStart"/>
            <w:r w:rsidRPr="00BB2D72">
              <w:t>пог</w:t>
            </w:r>
            <w:proofErr w:type="spellEnd"/>
            <w:r w:rsidRPr="00BB2D72">
              <w:t>. м);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этажность;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год постройки;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краткие сведения о техническом состоянии;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сведения об отнесении здания, строения, сооружения к объектам культурного наследия;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вид права, на котором АО использует здание, сооружение;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реквизиты документов, подтверждающих права на здание, сооружение;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сведения о наличии (отсутствии) обременений с указанием даты возникновения и срока, на который установлено обременение;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кадастровый номер земельного участка, на котором расположено здание (сооружение)</w:t>
            </w:r>
          </w:p>
        </w:tc>
        <w:tc>
          <w:tcPr>
            <w:tcW w:w="3402" w:type="dxa"/>
          </w:tcPr>
          <w:p w:rsidR="00D152A8" w:rsidRDefault="004B5F70" w:rsidP="004B5F70">
            <w:pPr>
              <w:pStyle w:val="ConsPlusNormal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1. Н</w:t>
            </w:r>
            <w:r w:rsidRPr="00833EE6">
              <w:rPr>
                <w:rFonts w:asciiTheme="minorHAnsi" w:hAnsiTheme="minorHAnsi" w:cs="Times New Roman"/>
                <w:sz w:val="24"/>
                <w:szCs w:val="24"/>
              </w:rPr>
              <w:t xml:space="preserve">азначение жилой дом, наименование основное строение площадью 519,8 кв.м., этажность - </w:t>
            </w:r>
            <w:proofErr w:type="gramStart"/>
            <w:r w:rsidRPr="00833EE6">
              <w:rPr>
                <w:rFonts w:asciiTheme="minorHAnsi" w:hAnsiTheme="minorHAnsi" w:cs="Times New Roman"/>
                <w:sz w:val="24"/>
                <w:szCs w:val="24"/>
              </w:rPr>
              <w:t>4,  а</w:t>
            </w:r>
            <w:proofErr w:type="gramEnd"/>
            <w:r w:rsidRPr="00833EE6">
              <w:rPr>
                <w:rFonts w:asciiTheme="minorHAnsi" w:hAnsiTheme="minorHAnsi" w:cs="Times New Roman"/>
                <w:sz w:val="24"/>
                <w:szCs w:val="24"/>
              </w:rPr>
              <w:t xml:space="preserve"> также подземных 1, ранее присвоенный государственный учетный номер  2632, по адресу:  Ханты-Мансийский автономный округ-Югра, г. Ханты-Мансийск, ул. Водопроводная, д. 27, кадастровый номер 86:12:0101005:96, год завершения строительства 2002 , что подтверждается выпиской из Единого государственного реестра недвижимости об объекте недвижимости от 08.06.2017г </w:t>
            </w:r>
          </w:p>
          <w:p w:rsidR="004B5F70" w:rsidRDefault="004B5F70" w:rsidP="004B5F70">
            <w:pPr>
              <w:tabs>
                <w:tab w:val="left" w:pos="851"/>
              </w:tabs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2. Д</w:t>
            </w:r>
            <w:r w:rsidRPr="00833EE6">
              <w:rPr>
                <w:rFonts w:asciiTheme="minorHAnsi" w:hAnsiTheme="minorHAnsi"/>
                <w:szCs w:val="24"/>
              </w:rPr>
              <w:t>оля в праве 1703/15312 в бизнес-</w:t>
            </w:r>
            <w:proofErr w:type="gramStart"/>
            <w:r w:rsidRPr="00833EE6">
              <w:rPr>
                <w:rFonts w:asciiTheme="minorHAnsi" w:hAnsiTheme="minorHAnsi"/>
                <w:szCs w:val="24"/>
              </w:rPr>
              <w:t>центре ,</w:t>
            </w:r>
            <w:proofErr w:type="gramEnd"/>
            <w:r w:rsidRPr="00833EE6">
              <w:rPr>
                <w:rFonts w:asciiTheme="minorHAnsi" w:hAnsiTheme="minorHAnsi"/>
                <w:szCs w:val="24"/>
              </w:rPr>
              <w:t xml:space="preserve"> назначение-нежилое, 3-этажный , общая площадь 1530,3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кв.м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.,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инв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 № 71:135:000:000038410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лит.А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А1, адрес объекта: Ханты-Мансийский Автономный округ-Югра,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г.Нижневартовск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ул.Пермская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д.10, что подтверждается свидетельством о государственной регистрации права  от 29.10.2010г, выданное Управлением Федеральной службы государственной регистрации , кадастра и картографии по Ханты-Мансийскому округу-Югре. </w:t>
            </w:r>
          </w:p>
          <w:p w:rsidR="004B5F70" w:rsidRDefault="004B5F70" w:rsidP="004B5F70">
            <w:pPr>
              <w:tabs>
                <w:tab w:val="left" w:pos="851"/>
              </w:tabs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3. Н</w:t>
            </w:r>
            <w:r w:rsidRPr="00833EE6">
              <w:rPr>
                <w:rFonts w:asciiTheme="minorHAnsi" w:hAnsiTheme="minorHAnsi"/>
                <w:szCs w:val="24"/>
              </w:rPr>
              <w:t xml:space="preserve">азначение-жилое,01-этажный (поземный -01), общая площадь 304,4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кв.м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.,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инв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 №71:187:002:000049980, лит </w:t>
            </w:r>
            <w:proofErr w:type="gramStart"/>
            <w:r w:rsidRPr="00833EE6">
              <w:rPr>
                <w:rFonts w:asciiTheme="minorHAnsi" w:hAnsiTheme="minorHAnsi"/>
                <w:szCs w:val="24"/>
              </w:rPr>
              <w:t>А ,</w:t>
            </w:r>
            <w:proofErr w:type="gramEnd"/>
            <w:r w:rsidRPr="00833EE6">
              <w:rPr>
                <w:rFonts w:asciiTheme="minorHAnsi" w:hAnsiTheme="minorHAnsi"/>
                <w:szCs w:val="24"/>
              </w:rPr>
              <w:t xml:space="preserve"> адрес(местонахождение) объекта: Ханты-Мансийский автономный округ-Югра,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г.Югорск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бульвар Цветной,д.3,что </w:t>
            </w:r>
            <w:r w:rsidRPr="00833EE6">
              <w:rPr>
                <w:rFonts w:asciiTheme="minorHAnsi" w:hAnsiTheme="minorHAnsi"/>
                <w:szCs w:val="24"/>
              </w:rPr>
              <w:lastRenderedPageBreak/>
              <w:t>подтверждается  свидетельством о государственной регистрации права от 16.12.2014г, выданным Управлением Федеральной службы  государственной регистрации, кадастра и картографии по Ханты-Мансийскому автономному округу-Югре.</w:t>
            </w:r>
          </w:p>
          <w:p w:rsidR="004B5F70" w:rsidRPr="00833EE6" w:rsidRDefault="004B5F70" w:rsidP="004B5F70">
            <w:pPr>
              <w:tabs>
                <w:tab w:val="left" w:pos="851"/>
              </w:tabs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4. П</w:t>
            </w:r>
            <w:r w:rsidRPr="00833EE6">
              <w:rPr>
                <w:rFonts w:asciiTheme="minorHAnsi" w:hAnsiTheme="minorHAnsi"/>
                <w:szCs w:val="24"/>
              </w:rPr>
              <w:t xml:space="preserve">редназначен для проживания граждан, общей площадью 218,2 кв.м, полезной площадью 82 .0 кв.м., этажность-2,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подз.этажность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>-нет, кадастровый номер-</w:t>
            </w:r>
            <w:proofErr w:type="gramStart"/>
            <w:r w:rsidRPr="00833EE6">
              <w:rPr>
                <w:rFonts w:asciiTheme="minorHAnsi" w:hAnsiTheme="minorHAnsi"/>
                <w:szCs w:val="24"/>
              </w:rPr>
              <w:t>86:12:41:0:65</w:t>
            </w:r>
            <w:proofErr w:type="gramEnd"/>
            <w:r w:rsidRPr="00833EE6">
              <w:rPr>
                <w:rFonts w:asciiTheme="minorHAnsi" w:hAnsiTheme="minorHAnsi"/>
                <w:szCs w:val="24"/>
              </w:rPr>
              <w:t xml:space="preserve">, инв. №63, по адресу ХМАО-Югра,  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г.Ханты-Мансийск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ул.Безноскова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 , д.65, что подтверждается  свидетельством о государственной регистрации права от 02.08.2002г, выданным Учреждением юстиции по государственной регистрации прав на недвижимое имущество и сделок с ним на территории   Ханты-Мансийского автономного округа.</w:t>
            </w:r>
          </w:p>
          <w:p w:rsidR="004B5F70" w:rsidRDefault="004B5F70" w:rsidP="004B5F70">
            <w:pPr>
              <w:pStyle w:val="ConsPlusNormal"/>
            </w:pPr>
          </w:p>
        </w:tc>
      </w:tr>
      <w:tr w:rsidR="00161BB3" w:rsidTr="00EF4888">
        <w:tc>
          <w:tcPr>
            <w:tcW w:w="787" w:type="dxa"/>
          </w:tcPr>
          <w:p w:rsidR="00161BB3" w:rsidRPr="00CB7C24" w:rsidRDefault="00161BB3" w:rsidP="000402A8">
            <w:pPr>
              <w:pStyle w:val="ConsPlusNormal"/>
            </w:pPr>
            <w:r w:rsidRPr="00CB7C24">
              <w:lastRenderedPageBreak/>
              <w:t>3.3</w:t>
            </w:r>
          </w:p>
        </w:tc>
        <w:tc>
          <w:tcPr>
            <w:tcW w:w="5229" w:type="dxa"/>
          </w:tcPr>
          <w:p w:rsidR="00161BB3" w:rsidRPr="00CB7C24" w:rsidRDefault="00161BB3" w:rsidP="000402A8">
            <w:pPr>
              <w:pStyle w:val="ConsPlusNormal"/>
              <w:jc w:val="both"/>
            </w:pPr>
            <w:r w:rsidRPr="00CB7C24">
              <w:t>Общая площадь принадлежащих и (или) используемых АО земельных участков</w:t>
            </w:r>
          </w:p>
        </w:tc>
        <w:tc>
          <w:tcPr>
            <w:tcW w:w="3402" w:type="dxa"/>
          </w:tcPr>
          <w:p w:rsidR="00161BB3" w:rsidRDefault="00CB7C24" w:rsidP="000402A8">
            <w:pPr>
              <w:pStyle w:val="ConsPlusNormal"/>
            </w:pPr>
            <w:r>
              <w:t>3225 кв.м.</w:t>
            </w:r>
          </w:p>
        </w:tc>
      </w:tr>
      <w:tr w:rsidR="00161BB3" w:rsidTr="00EF4888">
        <w:tc>
          <w:tcPr>
            <w:tcW w:w="787" w:type="dxa"/>
          </w:tcPr>
          <w:p w:rsidR="00161BB3" w:rsidRPr="00BB2D72" w:rsidRDefault="00161BB3" w:rsidP="000402A8">
            <w:pPr>
              <w:pStyle w:val="ConsPlusNormal"/>
            </w:pPr>
            <w:r w:rsidRPr="00BB2D72">
              <w:t>3.4</w:t>
            </w:r>
          </w:p>
        </w:tc>
        <w:tc>
          <w:tcPr>
            <w:tcW w:w="5229" w:type="dxa"/>
          </w:tcPr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В отношении каждого земельного участка: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адрес местонахождения;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площадь в кв. м;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категория земель;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виды разрешенного использования земельного участка;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кадастровый номер;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кадастровая стоимость, руб.;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вид права, на котором АО использует земельный участок;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реквизиты документов, подтверждающих права на земельный участок;</w:t>
            </w:r>
          </w:p>
          <w:p w:rsidR="00161BB3" w:rsidRPr="00BB2D72" w:rsidRDefault="00161BB3" w:rsidP="000402A8">
            <w:pPr>
              <w:pStyle w:val="ConsPlusNormal"/>
              <w:jc w:val="both"/>
            </w:pPr>
            <w:r w:rsidRPr="00BB2D72">
              <w:t>- сведения о наличии (отсутствии) обременений с указанием даты возникновения и срока, на который установлено обременение</w:t>
            </w:r>
          </w:p>
        </w:tc>
        <w:tc>
          <w:tcPr>
            <w:tcW w:w="3402" w:type="dxa"/>
          </w:tcPr>
          <w:p w:rsidR="004B5F70" w:rsidRDefault="004B5F70" w:rsidP="004B5F70">
            <w:pPr>
              <w:tabs>
                <w:tab w:val="left" w:pos="851"/>
              </w:tabs>
              <w:rPr>
                <w:rFonts w:asciiTheme="minorHAnsi" w:hAnsiTheme="minorHAnsi"/>
                <w:szCs w:val="24"/>
              </w:rPr>
            </w:pPr>
            <w:r>
              <w:t xml:space="preserve">1. </w:t>
            </w:r>
            <w:r>
              <w:rPr>
                <w:rFonts w:asciiTheme="minorHAnsi" w:hAnsiTheme="minorHAnsi"/>
                <w:szCs w:val="24"/>
              </w:rPr>
              <w:t>Н</w:t>
            </w:r>
            <w:r w:rsidRPr="00833EE6">
              <w:rPr>
                <w:rFonts w:asciiTheme="minorHAnsi" w:hAnsiTheme="minorHAnsi"/>
                <w:szCs w:val="24"/>
              </w:rPr>
              <w:t xml:space="preserve">омер кадастрового квартала 86:12:0101005, дата присвоения кадастрового номер 08.08.2006г по адресу установлено относительно ориентира , расположенного в границах участка-почтовый адрес АО Ханты-Мансийский Автономный округ –Югра 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г.Ханты-Мансийск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ул. Водопроводная ,27 площадь 788+\-10 кв.м., кадастровый номер 86:12:0101005:15, </w:t>
            </w:r>
            <w:r w:rsidRPr="00833EE6">
              <w:rPr>
                <w:rFonts w:asciiTheme="minorHAnsi" w:hAnsiTheme="minorHAnsi"/>
                <w:szCs w:val="24"/>
              </w:rPr>
              <w:lastRenderedPageBreak/>
              <w:t>категория земель-земли населенных пунктов, виды разрешенного использования-для обслуживания жилого дома, что подтверждается выпиской из Единого государственного реестра недвижимости об объекте недвижимости от 08.06.2017г</w:t>
            </w:r>
          </w:p>
          <w:p w:rsidR="004B5F70" w:rsidRDefault="004B5F70" w:rsidP="004B5F70">
            <w:pPr>
              <w:tabs>
                <w:tab w:val="left" w:pos="7065"/>
              </w:tabs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2. К</w:t>
            </w:r>
            <w:r w:rsidRPr="00833EE6">
              <w:rPr>
                <w:rFonts w:asciiTheme="minorHAnsi" w:hAnsiTheme="minorHAnsi"/>
                <w:szCs w:val="24"/>
              </w:rPr>
              <w:t xml:space="preserve">атегория земель: земли населенных пунктов, разрешенное использование: под строительство индивидуального жилого дома, общая площадь 1 334 кв.м., адрес(местонахождение) объекта: Ханты-Мансийский автономный округ-Югра,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г.Югорск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бульвар </w:t>
            </w:r>
            <w:proofErr w:type="gramStart"/>
            <w:r w:rsidRPr="00833EE6">
              <w:rPr>
                <w:rFonts w:asciiTheme="minorHAnsi" w:hAnsiTheme="minorHAnsi"/>
                <w:szCs w:val="24"/>
              </w:rPr>
              <w:t>Цветной,д.</w:t>
            </w:r>
            <w:proofErr w:type="gramEnd"/>
            <w:r w:rsidRPr="00833EE6">
              <w:rPr>
                <w:rFonts w:asciiTheme="minorHAnsi" w:hAnsiTheme="minorHAnsi"/>
                <w:szCs w:val="24"/>
              </w:rPr>
              <w:t xml:space="preserve">3,что подтверждается  свидетельством о государственной регистрации права от 16.12.2014г, выданным Управлением Федеральной службы  государственной регистрации, кадастра и картографии по Ханты-Мансийскому автономному округу-Югре. </w:t>
            </w:r>
          </w:p>
          <w:p w:rsidR="004B5F70" w:rsidRPr="00833EE6" w:rsidRDefault="004B5F70" w:rsidP="004B5F70">
            <w:pPr>
              <w:tabs>
                <w:tab w:val="left" w:pos="7065"/>
              </w:tabs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3. </w:t>
            </w:r>
            <w:r w:rsidRPr="00833EE6">
              <w:rPr>
                <w:rFonts w:asciiTheme="minorHAnsi" w:hAnsiTheme="minorHAnsi"/>
                <w:szCs w:val="24"/>
              </w:rPr>
              <w:t>(</w:t>
            </w:r>
            <w:r>
              <w:rPr>
                <w:rFonts w:asciiTheme="minorHAnsi" w:hAnsiTheme="minorHAnsi"/>
                <w:szCs w:val="24"/>
              </w:rPr>
              <w:t>З</w:t>
            </w:r>
            <w:r w:rsidRPr="00833EE6">
              <w:rPr>
                <w:rFonts w:asciiTheme="minorHAnsi" w:hAnsiTheme="minorHAnsi"/>
                <w:szCs w:val="24"/>
              </w:rPr>
              <w:t xml:space="preserve">емлепользование), земли поселений под объектом недвижимого имущества-жилым домом, площадью 1103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кв.м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.,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ул.Безноскова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65, </w:t>
            </w:r>
            <w:proofErr w:type="spellStart"/>
            <w:r w:rsidRPr="00833EE6">
              <w:rPr>
                <w:rFonts w:asciiTheme="minorHAnsi" w:hAnsiTheme="minorHAnsi"/>
                <w:szCs w:val="24"/>
              </w:rPr>
              <w:t>г.Ханты-Мансийск</w:t>
            </w:r>
            <w:proofErr w:type="spellEnd"/>
            <w:r w:rsidRPr="00833EE6">
              <w:rPr>
                <w:rFonts w:asciiTheme="minorHAnsi" w:hAnsiTheme="minorHAnsi"/>
                <w:szCs w:val="24"/>
              </w:rPr>
              <w:t xml:space="preserve">, Ханты-Мансийский автономный округ-Югра, Тюменская область, Россия г.Ханты-Мансийск, что </w:t>
            </w:r>
            <w:proofErr w:type="gramStart"/>
            <w:r w:rsidRPr="00833EE6">
              <w:rPr>
                <w:rFonts w:asciiTheme="minorHAnsi" w:hAnsiTheme="minorHAnsi"/>
                <w:szCs w:val="24"/>
              </w:rPr>
              <w:t>подтверждается  свидетельством</w:t>
            </w:r>
            <w:proofErr w:type="gramEnd"/>
            <w:r w:rsidRPr="00833EE6">
              <w:rPr>
                <w:rFonts w:asciiTheme="minorHAnsi" w:hAnsiTheme="minorHAnsi"/>
                <w:szCs w:val="24"/>
              </w:rPr>
              <w:t xml:space="preserve"> о государственной регистрации права от 15.09.2006г, выданным Главным управлением Федеральной регистрационной  службы  по Тюменской области, Ханты-Мансийскому и Ямало-</w:t>
            </w:r>
            <w:r w:rsidRPr="00833EE6">
              <w:rPr>
                <w:rFonts w:asciiTheme="minorHAnsi" w:hAnsiTheme="minorHAnsi"/>
                <w:szCs w:val="24"/>
              </w:rPr>
              <w:lastRenderedPageBreak/>
              <w:t xml:space="preserve">Ненецкому автономным округам. </w:t>
            </w:r>
          </w:p>
          <w:p w:rsidR="004B5F70" w:rsidRPr="00833EE6" w:rsidRDefault="004B5F70" w:rsidP="004B5F70">
            <w:pPr>
              <w:tabs>
                <w:tab w:val="left" w:pos="7065"/>
              </w:tabs>
              <w:rPr>
                <w:rFonts w:asciiTheme="minorHAnsi" w:hAnsiTheme="minorHAnsi"/>
                <w:szCs w:val="24"/>
              </w:rPr>
            </w:pPr>
          </w:p>
          <w:p w:rsidR="004B5F70" w:rsidRPr="00833EE6" w:rsidRDefault="004B5F70" w:rsidP="004B5F70">
            <w:pPr>
              <w:tabs>
                <w:tab w:val="left" w:pos="851"/>
              </w:tabs>
              <w:rPr>
                <w:rFonts w:asciiTheme="minorHAnsi" w:hAnsiTheme="minorHAnsi"/>
                <w:szCs w:val="24"/>
              </w:rPr>
            </w:pPr>
          </w:p>
          <w:p w:rsidR="00161BB3" w:rsidRDefault="00161BB3" w:rsidP="000402A8">
            <w:pPr>
              <w:pStyle w:val="ConsPlusNormal"/>
            </w:pPr>
          </w:p>
        </w:tc>
      </w:tr>
      <w:tr w:rsidR="00161BB3" w:rsidTr="00EF4888">
        <w:tc>
          <w:tcPr>
            <w:tcW w:w="787" w:type="dxa"/>
          </w:tcPr>
          <w:p w:rsidR="00161BB3" w:rsidRPr="0092294A" w:rsidRDefault="00161BB3" w:rsidP="000402A8">
            <w:pPr>
              <w:pStyle w:val="ConsPlusNormal"/>
            </w:pPr>
            <w:r w:rsidRPr="0092294A">
              <w:lastRenderedPageBreak/>
              <w:t>3.5</w:t>
            </w:r>
          </w:p>
        </w:tc>
        <w:tc>
          <w:tcPr>
            <w:tcW w:w="5229" w:type="dxa"/>
          </w:tcPr>
          <w:p w:rsidR="00161BB3" w:rsidRPr="0092294A" w:rsidRDefault="00161BB3" w:rsidP="000402A8">
            <w:pPr>
              <w:pStyle w:val="ConsPlusNormal"/>
              <w:jc w:val="both"/>
            </w:pPr>
            <w:r w:rsidRPr="0092294A">
              <w:t>Перечень объектов социально-культурного и коммунально-бытового назначения, принадлежащих АО, с указанием наименования, адреса местонахождения, кадастрового номера (в случае если такой объект стоит на кадастровом учете) и площади каждого объекта в кв. м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787" w:type="dxa"/>
          </w:tcPr>
          <w:p w:rsidR="00161BB3" w:rsidRPr="0092294A" w:rsidRDefault="00161BB3" w:rsidP="000402A8">
            <w:pPr>
              <w:pStyle w:val="ConsPlusNormal"/>
            </w:pPr>
            <w:r w:rsidRPr="0092294A">
              <w:t>3.6</w:t>
            </w:r>
          </w:p>
        </w:tc>
        <w:tc>
          <w:tcPr>
            <w:tcW w:w="5229" w:type="dxa"/>
          </w:tcPr>
          <w:p w:rsidR="00161BB3" w:rsidRPr="0092294A" w:rsidRDefault="00161BB3" w:rsidP="000402A8">
            <w:pPr>
              <w:pStyle w:val="ConsPlusNormal"/>
              <w:jc w:val="both"/>
            </w:pPr>
            <w:r w:rsidRPr="0092294A">
              <w:t>Сведения о незавершенном строительстве АО (наименование объекта, назначение, дата и номер разрешения на строительство, кадастровый номер земельного участка, на котором расположен объект, фактические затраты на строительство, процент готовности, дата начала строительства, ожидаемые сроки его окончания и текущее техническое состояние)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9418" w:type="dxa"/>
            <w:gridSpan w:val="3"/>
          </w:tcPr>
          <w:p w:rsidR="00161BB3" w:rsidRPr="0092294A" w:rsidRDefault="00161BB3" w:rsidP="000402A8">
            <w:pPr>
              <w:pStyle w:val="ConsPlusNormal"/>
              <w:outlineLvl w:val="1"/>
            </w:pPr>
            <w:r w:rsidRPr="0092294A">
              <w:t>4. Иные сведения</w:t>
            </w:r>
          </w:p>
        </w:tc>
      </w:tr>
      <w:tr w:rsidR="00161BB3" w:rsidTr="00EF4888">
        <w:tc>
          <w:tcPr>
            <w:tcW w:w="787" w:type="dxa"/>
          </w:tcPr>
          <w:p w:rsidR="00161BB3" w:rsidRPr="00512F16" w:rsidRDefault="00161BB3" w:rsidP="000402A8">
            <w:pPr>
              <w:pStyle w:val="ConsPlusNormal"/>
              <w:rPr>
                <w:highlight w:val="yellow"/>
              </w:rPr>
            </w:pPr>
            <w:r w:rsidRPr="0092294A">
              <w:t>4.1</w:t>
            </w:r>
          </w:p>
        </w:tc>
        <w:tc>
          <w:tcPr>
            <w:tcW w:w="5229" w:type="dxa"/>
          </w:tcPr>
          <w:p w:rsidR="00161BB3" w:rsidRPr="0092294A" w:rsidRDefault="00161BB3" w:rsidP="000402A8">
            <w:pPr>
              <w:pStyle w:val="ConsPlusNormal"/>
              <w:jc w:val="both"/>
            </w:pPr>
            <w:r w:rsidRPr="0092294A">
              <w:t>Расшифровка нематериальных активов АО с указанием по каждому активу срока полезного использования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787" w:type="dxa"/>
          </w:tcPr>
          <w:p w:rsidR="00161BB3" w:rsidRPr="0002216C" w:rsidRDefault="00161BB3" w:rsidP="000402A8">
            <w:pPr>
              <w:pStyle w:val="ConsPlusNormal"/>
            </w:pPr>
            <w:r w:rsidRPr="0002216C">
              <w:t>4.2</w:t>
            </w:r>
          </w:p>
        </w:tc>
        <w:tc>
          <w:tcPr>
            <w:tcW w:w="5229" w:type="dxa"/>
          </w:tcPr>
          <w:p w:rsidR="00161BB3" w:rsidRPr="0002216C" w:rsidRDefault="00161BB3" w:rsidP="000402A8">
            <w:pPr>
              <w:pStyle w:val="ConsPlusNormal"/>
              <w:jc w:val="both"/>
            </w:pPr>
            <w:r w:rsidRPr="0002216C">
              <w:t>Перечень объектов движимого имущества АО остаточной балансовой стоимостью свыше пятисот тысяч рублей</w:t>
            </w:r>
          </w:p>
        </w:tc>
        <w:tc>
          <w:tcPr>
            <w:tcW w:w="3402" w:type="dxa"/>
          </w:tcPr>
          <w:p w:rsidR="009621E9" w:rsidRPr="00863838" w:rsidRDefault="009621E9" w:rsidP="009621E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Дизельная электростанция АД00С-Т400-1Р- 735 тыс. руб.</w:t>
            </w:r>
          </w:p>
          <w:p w:rsidR="009621E9" w:rsidRPr="00863838" w:rsidRDefault="009621E9" w:rsidP="009621E9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Экскаватор </w:t>
            </w: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Hyundai</w:t>
            </w: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</w:t>
            </w: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LG</w:t>
            </w:r>
            <w:r w:rsidRPr="0086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-7- 2 357 тыс. руб. </w:t>
            </w:r>
          </w:p>
          <w:p w:rsidR="00161BB3" w:rsidRDefault="00161BB3" w:rsidP="000402A8">
            <w:pPr>
              <w:pStyle w:val="ConsPlusNormal"/>
            </w:pPr>
          </w:p>
        </w:tc>
      </w:tr>
      <w:tr w:rsidR="00161BB3" w:rsidTr="00EF4888">
        <w:tc>
          <w:tcPr>
            <w:tcW w:w="787" w:type="dxa"/>
          </w:tcPr>
          <w:p w:rsidR="00161BB3" w:rsidRPr="009621E9" w:rsidRDefault="00161BB3" w:rsidP="000402A8">
            <w:pPr>
              <w:pStyle w:val="ConsPlusNormal"/>
            </w:pPr>
            <w:r w:rsidRPr="009621E9">
              <w:t>4.3</w:t>
            </w:r>
          </w:p>
        </w:tc>
        <w:tc>
          <w:tcPr>
            <w:tcW w:w="5229" w:type="dxa"/>
          </w:tcPr>
          <w:p w:rsidR="00161BB3" w:rsidRPr="009621E9" w:rsidRDefault="00161BB3" w:rsidP="000402A8">
            <w:pPr>
              <w:pStyle w:val="ConsPlusNormal"/>
              <w:jc w:val="both"/>
            </w:pPr>
            <w:r w:rsidRPr="009621E9">
              <w:t xml:space="preserve">Перечень </w:t>
            </w:r>
            <w:proofErr w:type="spellStart"/>
            <w:r w:rsidRPr="009621E9">
              <w:t>забалансовых</w:t>
            </w:r>
            <w:proofErr w:type="spellEnd"/>
            <w:r w:rsidRPr="009621E9">
              <w:t xml:space="preserve"> активов и обязательств АО</w:t>
            </w:r>
          </w:p>
        </w:tc>
        <w:tc>
          <w:tcPr>
            <w:tcW w:w="3402" w:type="dxa"/>
          </w:tcPr>
          <w:p w:rsidR="00161BB3" w:rsidRDefault="009621E9" w:rsidP="000402A8">
            <w:pPr>
              <w:pStyle w:val="ConsPlusNormal"/>
            </w:pPr>
            <w:r>
              <w:t>-</w:t>
            </w:r>
          </w:p>
        </w:tc>
      </w:tr>
      <w:tr w:rsidR="00161BB3" w:rsidTr="00EF4888">
        <w:tc>
          <w:tcPr>
            <w:tcW w:w="787" w:type="dxa"/>
          </w:tcPr>
          <w:p w:rsidR="00161BB3" w:rsidRPr="009621E9" w:rsidRDefault="00161BB3" w:rsidP="000402A8">
            <w:pPr>
              <w:pStyle w:val="ConsPlusNormal"/>
            </w:pPr>
            <w:r w:rsidRPr="009621E9">
              <w:t>4.4</w:t>
            </w:r>
          </w:p>
        </w:tc>
        <w:tc>
          <w:tcPr>
            <w:tcW w:w="5229" w:type="dxa"/>
          </w:tcPr>
          <w:p w:rsidR="00161BB3" w:rsidRPr="009621E9" w:rsidRDefault="00161BB3" w:rsidP="000402A8">
            <w:pPr>
              <w:pStyle w:val="ConsPlusNormal"/>
              <w:jc w:val="both"/>
            </w:pPr>
            <w:r w:rsidRPr="009621E9">
              <w:t>Сведения об обязательствах АО перед федеральным бюджетом, бюджетами субъектов Российской Федерации, местными бюджетами, государственными внебюджетными фондами</w:t>
            </w:r>
          </w:p>
        </w:tc>
        <w:tc>
          <w:tcPr>
            <w:tcW w:w="3402" w:type="dxa"/>
          </w:tcPr>
          <w:p w:rsidR="00161BB3" w:rsidRDefault="00466B2A" w:rsidP="000402A8">
            <w:pPr>
              <w:pStyle w:val="ConsPlusNormal"/>
            </w:pPr>
            <w:r>
              <w:t xml:space="preserve">708 575,00 (руб.) </w:t>
            </w:r>
          </w:p>
        </w:tc>
      </w:tr>
      <w:tr w:rsidR="00161BB3" w:rsidTr="00EF4888">
        <w:tc>
          <w:tcPr>
            <w:tcW w:w="787" w:type="dxa"/>
          </w:tcPr>
          <w:p w:rsidR="00161BB3" w:rsidRPr="0092294A" w:rsidRDefault="00161BB3" w:rsidP="000402A8">
            <w:pPr>
              <w:pStyle w:val="ConsPlusNormal"/>
            </w:pPr>
            <w:r w:rsidRPr="0092294A">
              <w:t>4.5</w:t>
            </w:r>
          </w:p>
        </w:tc>
        <w:tc>
          <w:tcPr>
            <w:tcW w:w="5229" w:type="dxa"/>
          </w:tcPr>
          <w:p w:rsidR="00161BB3" w:rsidRPr="0092294A" w:rsidRDefault="00161BB3" w:rsidP="000402A8">
            <w:pPr>
              <w:pStyle w:val="ConsPlusNormal"/>
              <w:jc w:val="both"/>
            </w:pPr>
            <w:r w:rsidRPr="0092294A">
              <w:t>Сведения об основной номенклатуре и объемах выпуска и реализации основных видов продукции (работ, услуг) за три отчетных года, предшествующих году включения АО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объемов выпуска и реализации на текущий год (в натуральных и стоимостных показателях)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787" w:type="dxa"/>
          </w:tcPr>
          <w:p w:rsidR="00161BB3" w:rsidRPr="0092294A" w:rsidRDefault="00161BB3" w:rsidP="000402A8">
            <w:pPr>
              <w:pStyle w:val="ConsPlusNormal"/>
            </w:pPr>
            <w:r w:rsidRPr="0092294A">
              <w:lastRenderedPageBreak/>
              <w:t>4.6</w:t>
            </w:r>
          </w:p>
        </w:tc>
        <w:tc>
          <w:tcPr>
            <w:tcW w:w="5229" w:type="dxa"/>
          </w:tcPr>
          <w:p w:rsidR="00161BB3" w:rsidRPr="0092294A" w:rsidRDefault="00161BB3" w:rsidP="000402A8">
            <w:pPr>
              <w:pStyle w:val="ConsPlusNormal"/>
              <w:jc w:val="both"/>
            </w:pPr>
            <w:r w:rsidRPr="0092294A">
              <w:t>Сведения об объемах средств, направленных на финансирование капитальных вложений за три отчетных года, предшествующих году включения АО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на текущий год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>Отсутствуют</w:t>
            </w:r>
          </w:p>
        </w:tc>
      </w:tr>
      <w:tr w:rsidR="00161BB3" w:rsidTr="00EF4888">
        <w:tc>
          <w:tcPr>
            <w:tcW w:w="787" w:type="dxa"/>
          </w:tcPr>
          <w:p w:rsidR="00161BB3" w:rsidRPr="00F628BA" w:rsidRDefault="00161BB3" w:rsidP="000402A8">
            <w:pPr>
              <w:pStyle w:val="ConsPlusNormal"/>
            </w:pPr>
            <w:r w:rsidRPr="00F628BA">
              <w:t>4.7</w:t>
            </w:r>
          </w:p>
        </w:tc>
        <w:tc>
          <w:tcPr>
            <w:tcW w:w="5229" w:type="dxa"/>
          </w:tcPr>
          <w:p w:rsidR="00161BB3" w:rsidRPr="00F628BA" w:rsidRDefault="00161BB3" w:rsidP="000402A8">
            <w:pPr>
              <w:pStyle w:val="ConsPlusNormal"/>
              <w:jc w:val="both"/>
            </w:pPr>
            <w:r w:rsidRPr="00F628BA">
              <w:t>Расшифровка финансовых вложений АО с указанием наименования и ОГРН организации, доли участия в процентах от уставного капитала, количества акций</w:t>
            </w:r>
          </w:p>
        </w:tc>
        <w:tc>
          <w:tcPr>
            <w:tcW w:w="3402" w:type="dxa"/>
          </w:tcPr>
          <w:p w:rsidR="00161BB3" w:rsidRDefault="00F628BA" w:rsidP="000402A8">
            <w:pPr>
              <w:pStyle w:val="ConsPlusNormal"/>
            </w:pPr>
            <w:r>
              <w:t>Займы выданные:</w:t>
            </w:r>
          </w:p>
          <w:p w:rsidR="00F628BA" w:rsidRDefault="00F628BA" w:rsidP="00F628BA">
            <w:pPr>
              <w:pStyle w:val="ConsPlusNormal"/>
              <w:numPr>
                <w:ilvl w:val="0"/>
                <w:numId w:val="2"/>
              </w:numPr>
            </w:pPr>
            <w:r>
              <w:t>ООО «</w:t>
            </w:r>
            <w:proofErr w:type="spellStart"/>
            <w:r>
              <w:t>Сетевик</w:t>
            </w:r>
            <w:proofErr w:type="spellEnd"/>
            <w:r>
              <w:t xml:space="preserve">»-  250 000 руб. </w:t>
            </w:r>
          </w:p>
          <w:p w:rsidR="00F628BA" w:rsidRDefault="00F628BA" w:rsidP="00F628BA">
            <w:pPr>
              <w:pStyle w:val="ConsPlusNormal"/>
              <w:numPr>
                <w:ilvl w:val="0"/>
                <w:numId w:val="2"/>
              </w:numPr>
            </w:pPr>
            <w:r>
              <w:t xml:space="preserve">ООО «Форвард» - 15 821 978,00 </w:t>
            </w:r>
          </w:p>
          <w:p w:rsidR="00F628BA" w:rsidRDefault="00F628BA" w:rsidP="00F628BA">
            <w:pPr>
              <w:pStyle w:val="ConsPlusNormal"/>
              <w:numPr>
                <w:ilvl w:val="0"/>
                <w:numId w:val="2"/>
              </w:numPr>
            </w:pPr>
            <w:r>
              <w:t>ООО «</w:t>
            </w:r>
            <w:proofErr w:type="spellStart"/>
            <w:r>
              <w:t>Юлк-Финанс</w:t>
            </w:r>
            <w:proofErr w:type="spellEnd"/>
            <w:r>
              <w:t>»- 22 350 000 руб.</w:t>
            </w:r>
          </w:p>
          <w:p w:rsidR="00F628BA" w:rsidRDefault="00F628BA" w:rsidP="00F628BA">
            <w:pPr>
              <w:pStyle w:val="ConsPlusNormal"/>
              <w:ind w:left="360"/>
            </w:pPr>
            <w:r>
              <w:t>Доля в УК дочерней организации ООО «</w:t>
            </w:r>
            <w:proofErr w:type="spellStart"/>
            <w:r>
              <w:t>Юлк-Финанс</w:t>
            </w:r>
            <w:proofErr w:type="spellEnd"/>
            <w:r>
              <w:t>»- 100%.</w:t>
            </w:r>
          </w:p>
        </w:tc>
      </w:tr>
      <w:tr w:rsidR="00161BB3" w:rsidTr="00EF4888">
        <w:tc>
          <w:tcPr>
            <w:tcW w:w="787" w:type="dxa"/>
          </w:tcPr>
          <w:p w:rsidR="00161BB3" w:rsidRPr="00F628BA" w:rsidRDefault="00161BB3" w:rsidP="000402A8">
            <w:pPr>
              <w:pStyle w:val="ConsPlusNormal"/>
            </w:pPr>
            <w:r w:rsidRPr="00F628BA">
              <w:t>4.8</w:t>
            </w:r>
          </w:p>
        </w:tc>
        <w:tc>
          <w:tcPr>
            <w:tcW w:w="5229" w:type="dxa"/>
          </w:tcPr>
          <w:p w:rsidR="00161BB3" w:rsidRPr="00F628BA" w:rsidRDefault="00161BB3" w:rsidP="000402A8">
            <w:pPr>
              <w:pStyle w:val="ConsPlusNormal"/>
              <w:jc w:val="both"/>
            </w:pPr>
            <w:r w:rsidRPr="00F628BA">
              <w:t>Сведения о заключен</w:t>
            </w:r>
            <w:bookmarkStart w:id="0" w:name="_GoBack"/>
            <w:bookmarkEnd w:id="0"/>
            <w:r w:rsidRPr="00F628BA">
              <w:t>ии акционерных соглашений, а также списки лиц, заключивших такие соглашения (подлежат ежеквартальному обновлению)</w:t>
            </w:r>
          </w:p>
        </w:tc>
        <w:tc>
          <w:tcPr>
            <w:tcW w:w="3402" w:type="dxa"/>
          </w:tcPr>
          <w:p w:rsidR="00161BB3" w:rsidRDefault="008A12C0" w:rsidP="000402A8">
            <w:pPr>
              <w:pStyle w:val="ConsPlusNormal"/>
            </w:pPr>
            <w:r>
              <w:t xml:space="preserve">Отсутствуют </w:t>
            </w:r>
          </w:p>
        </w:tc>
      </w:tr>
    </w:tbl>
    <w:p w:rsidR="00161BB3" w:rsidRDefault="00161BB3" w:rsidP="00161BB3">
      <w:pPr>
        <w:pStyle w:val="ConsPlusNormal"/>
        <w:jc w:val="both"/>
      </w:pPr>
    </w:p>
    <w:sectPr w:rsidR="00161BB3" w:rsidSect="00BD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2044C"/>
    <w:multiLevelType w:val="hybridMultilevel"/>
    <w:tmpl w:val="FEC67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4687E"/>
    <w:multiLevelType w:val="hybridMultilevel"/>
    <w:tmpl w:val="03B48C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BB3"/>
    <w:rsid w:val="0002216C"/>
    <w:rsid w:val="0004206E"/>
    <w:rsid w:val="00161BB3"/>
    <w:rsid w:val="003E3140"/>
    <w:rsid w:val="00466B2A"/>
    <w:rsid w:val="004B5F70"/>
    <w:rsid w:val="004C3A61"/>
    <w:rsid w:val="004E74AB"/>
    <w:rsid w:val="00512F16"/>
    <w:rsid w:val="005516AC"/>
    <w:rsid w:val="005C349B"/>
    <w:rsid w:val="0067339D"/>
    <w:rsid w:val="006D0A2E"/>
    <w:rsid w:val="008A12C0"/>
    <w:rsid w:val="008E60ED"/>
    <w:rsid w:val="0092294A"/>
    <w:rsid w:val="00932F10"/>
    <w:rsid w:val="009368BF"/>
    <w:rsid w:val="009621E9"/>
    <w:rsid w:val="009B3A90"/>
    <w:rsid w:val="00AA012F"/>
    <w:rsid w:val="00BB2D72"/>
    <w:rsid w:val="00BD3F15"/>
    <w:rsid w:val="00CB7C24"/>
    <w:rsid w:val="00D152A8"/>
    <w:rsid w:val="00D43136"/>
    <w:rsid w:val="00EF4888"/>
    <w:rsid w:val="00F6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301DB-D170-4EAC-ACD6-435C5FD98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06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E7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621E9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169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neft.ru" TargetMode="External"/><Relationship Id="rId5" Type="http://schemas.openxmlformats.org/officeDocument/2006/relationships/hyperlink" Target="https://yandex.ru/maps/?um=constructor:iX3j8CSWIX7l4EQVWG4GJROtMax7L-Pg&amp;amp;source=constructorLi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Жаворонкова</dc:creator>
  <cp:lastModifiedBy>Шарова Ольга Васильевна</cp:lastModifiedBy>
  <cp:revision>22</cp:revision>
  <dcterms:created xsi:type="dcterms:W3CDTF">2018-03-28T07:38:00Z</dcterms:created>
  <dcterms:modified xsi:type="dcterms:W3CDTF">2018-04-06T10:55:00Z</dcterms:modified>
</cp:coreProperties>
</file>